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448"/>
        <w:rPr>
          <w:rFonts w:ascii="楷体" w:eastAsia="楷体"/>
          <w:b/>
          <w:sz w:val="30"/>
        </w:rPr>
      </w:pPr>
      <w:r>
        <w:rPr>
          <w:rFonts w:hint="eastAsia" w:ascii="楷体" w:eastAsia="楷体"/>
          <w:b/>
          <w:spacing w:val="-25"/>
          <w:sz w:val="30"/>
        </w:rPr>
        <w:t xml:space="preserve">附件 </w:t>
      </w:r>
      <w:r>
        <w:rPr>
          <w:rFonts w:hint="eastAsia" w:ascii="楷体" w:eastAsia="楷体"/>
          <w:b/>
          <w:sz w:val="30"/>
        </w:rPr>
        <w:t>4</w:t>
      </w:r>
    </w:p>
    <w:p>
      <w:pPr>
        <w:pStyle w:val="3"/>
        <w:spacing w:before="8"/>
        <w:rPr>
          <w:rFonts w:ascii="楷体"/>
          <w:b/>
          <w:sz w:val="42"/>
        </w:rPr>
      </w:pPr>
      <w:r>
        <w:br w:type="column"/>
      </w:r>
    </w:p>
    <w:p>
      <w:pPr>
        <w:pStyle w:val="2"/>
        <w:ind w:left="448"/>
        <w:jc w:val="left"/>
      </w:pPr>
      <w:r>
        <w:t>云南新闻奖参评作品推荐表</w:t>
      </w:r>
    </w:p>
    <w:p>
      <w:pPr>
        <w:sectPr>
          <w:pgSz w:w="11910" w:h="16840"/>
          <w:pgMar w:top="1380" w:right="380" w:bottom="1740" w:left="800" w:header="0" w:footer="1558" w:gutter="0"/>
          <w:cols w:equalWidth="0" w:num="2">
            <w:col w:w="1318" w:space="1229"/>
            <w:col w:w="8183"/>
          </w:cols>
        </w:sectPr>
      </w:pPr>
    </w:p>
    <w:p>
      <w:pPr>
        <w:pStyle w:val="3"/>
        <w:spacing w:before="9"/>
        <w:rPr>
          <w:rFonts w:ascii="方正小标宋简体"/>
          <w:sz w:val="3"/>
        </w:rPr>
      </w:pPr>
    </w:p>
    <w:tbl>
      <w:tblPr>
        <w:tblStyle w:val="11"/>
        <w:tblW w:w="0" w:type="auto"/>
        <w:tblInd w:w="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425"/>
        <w:gridCol w:w="283"/>
        <w:gridCol w:w="850"/>
        <w:gridCol w:w="555"/>
        <w:gridCol w:w="1006"/>
        <w:gridCol w:w="425"/>
        <w:gridCol w:w="1136"/>
        <w:gridCol w:w="557"/>
        <w:gridCol w:w="293"/>
        <w:gridCol w:w="567"/>
        <w:gridCol w:w="209"/>
        <w:gridCol w:w="23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810" w:type="dxa"/>
            <w:gridSpan w:val="3"/>
            <w:vMerge w:val="restart"/>
          </w:tcPr>
          <w:p>
            <w:pPr>
              <w:pStyle w:val="13"/>
              <w:spacing w:before="8"/>
              <w:rPr>
                <w:rFonts w:ascii="方正小标宋简体"/>
                <w:sz w:val="36"/>
                <w:lang w:eastAsia="en-US"/>
              </w:rPr>
            </w:pPr>
          </w:p>
          <w:p>
            <w:pPr>
              <w:pStyle w:val="13"/>
              <w:ind w:left="343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作品标题</w:t>
            </w:r>
          </w:p>
        </w:tc>
        <w:tc>
          <w:tcPr>
            <w:tcW w:w="3972" w:type="dxa"/>
            <w:gridSpan w:val="5"/>
            <w:vMerge w:val="restart"/>
          </w:tcPr>
          <w:p>
            <w:pPr>
              <w:pStyle w:val="13"/>
              <w:rPr>
                <w:rFonts w:ascii="Times New Roman"/>
                <w:lang w:eastAsia="en-US"/>
              </w:rPr>
            </w:pPr>
          </w:p>
          <w:p>
            <w:pPr>
              <w:pStyle w:val="13"/>
              <w:rPr>
                <w:rFonts w:ascii="Times New Roman"/>
                <w:lang w:eastAsia="en-US"/>
              </w:rPr>
            </w:pPr>
          </w:p>
          <w:p>
            <w:pPr>
              <w:pStyle w:val="13"/>
              <w:rPr>
                <w:rFonts w:hint="default" w:ascii="Times New Roman" w:eastAsia="仿宋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共同守护“小葫芦”的家园</w:t>
            </w:r>
          </w:p>
        </w:tc>
        <w:tc>
          <w:tcPr>
            <w:tcW w:w="1417" w:type="dxa"/>
            <w:gridSpan w:val="3"/>
          </w:tcPr>
          <w:p>
            <w:pPr>
              <w:pStyle w:val="13"/>
              <w:spacing w:before="8" w:line="397" w:lineRule="exact"/>
              <w:ind w:left="144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参评项目</w:t>
            </w:r>
          </w:p>
        </w:tc>
        <w:tc>
          <w:tcPr>
            <w:tcW w:w="2552" w:type="dxa"/>
            <w:gridSpan w:val="2"/>
          </w:tcPr>
          <w:p>
            <w:pPr>
              <w:pStyle w:val="13"/>
              <w:rPr>
                <w:rFonts w:hint="eastAsia" w:ascii="Times New Roman" w:eastAsia="仿宋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810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972" w:type="dxa"/>
            <w:gridSpan w:val="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850" w:type="dxa"/>
            <w:gridSpan w:val="2"/>
          </w:tcPr>
          <w:p>
            <w:pPr>
              <w:pStyle w:val="13"/>
              <w:spacing w:before="195"/>
              <w:ind w:left="142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体裁</w:t>
            </w:r>
          </w:p>
        </w:tc>
        <w:tc>
          <w:tcPr>
            <w:tcW w:w="3119" w:type="dxa"/>
            <w:gridSpan w:val="3"/>
          </w:tcPr>
          <w:p>
            <w:pPr>
              <w:pStyle w:val="13"/>
              <w:spacing w:before="141" w:line="232" w:lineRule="auto"/>
              <w:ind w:left="106" w:right="99"/>
              <w:rPr>
                <w:rFonts w:ascii="仿宋_GB2312" w:eastAsia="仿宋_GB2312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报纸通讯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810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3972" w:type="dxa"/>
            <w:gridSpan w:val="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50" w:type="dxa"/>
            <w:gridSpan w:val="2"/>
          </w:tcPr>
          <w:p>
            <w:pPr>
              <w:pStyle w:val="13"/>
              <w:spacing w:line="383" w:lineRule="exact"/>
              <w:ind w:left="142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语种</w:t>
            </w:r>
          </w:p>
        </w:tc>
        <w:tc>
          <w:tcPr>
            <w:tcW w:w="3119" w:type="dxa"/>
            <w:gridSpan w:val="3"/>
          </w:tcPr>
          <w:p>
            <w:pPr>
              <w:pStyle w:val="13"/>
              <w:rPr>
                <w:rFonts w:hint="default" w:ascii="Times New Roman" w:eastAsia="仿宋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中文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810" w:type="dxa"/>
            <w:gridSpan w:val="3"/>
          </w:tcPr>
          <w:p>
            <w:pPr>
              <w:pStyle w:val="13"/>
              <w:tabs>
                <w:tab w:val="left" w:pos="521"/>
              </w:tabs>
              <w:spacing w:before="8" w:line="405" w:lineRule="exact"/>
              <w:ind w:left="34"/>
              <w:jc w:val="center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作</w:t>
            </w:r>
            <w:r>
              <w:rPr>
                <w:rFonts w:hint="eastAsia" w:ascii="华文中宋" w:eastAsia="华文中宋"/>
                <w:sz w:val="28"/>
                <w:lang w:eastAsia="en-US"/>
              </w:rPr>
              <w:tab/>
            </w:r>
            <w:r>
              <w:rPr>
                <w:rFonts w:hint="eastAsia" w:ascii="华文中宋" w:eastAsia="华文中宋"/>
                <w:sz w:val="28"/>
                <w:lang w:eastAsia="en-US"/>
              </w:rPr>
              <w:t>者</w:t>
            </w:r>
          </w:p>
          <w:p>
            <w:pPr>
              <w:pStyle w:val="13"/>
              <w:spacing w:line="341" w:lineRule="exact"/>
              <w:ind w:left="10"/>
              <w:jc w:val="center"/>
              <w:rPr>
                <w:rFonts w:ascii="华文中宋" w:eastAsia="华文中宋"/>
                <w:sz w:val="24"/>
                <w:lang w:eastAsia="en-US"/>
              </w:rPr>
            </w:pPr>
            <w:r>
              <w:rPr>
                <w:rFonts w:hint="eastAsia" w:ascii="华文中宋" w:eastAsia="华文中宋"/>
                <w:sz w:val="24"/>
                <w:lang w:eastAsia="en-US"/>
              </w:rPr>
              <w:t>（主创人员）</w:t>
            </w:r>
          </w:p>
        </w:tc>
        <w:tc>
          <w:tcPr>
            <w:tcW w:w="2411" w:type="dxa"/>
            <w:gridSpan w:val="3"/>
          </w:tcPr>
          <w:p>
            <w:pPr>
              <w:pStyle w:val="13"/>
              <w:spacing w:line="237" w:lineRule="exact"/>
              <w:ind w:left="105" w:firstLine="630" w:firstLineChars="300"/>
              <w:rPr>
                <w:rFonts w:ascii="仿宋_GB2312" w:eastAsia="仿宋_GB2312"/>
                <w:sz w:val="21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杨翠海</w:t>
            </w:r>
          </w:p>
        </w:tc>
        <w:tc>
          <w:tcPr>
            <w:tcW w:w="1561" w:type="dxa"/>
            <w:gridSpan w:val="2"/>
          </w:tcPr>
          <w:p>
            <w:pPr>
              <w:pStyle w:val="13"/>
              <w:spacing w:before="166"/>
              <w:ind w:left="498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编辑</w:t>
            </w:r>
          </w:p>
        </w:tc>
        <w:tc>
          <w:tcPr>
            <w:tcW w:w="3969" w:type="dxa"/>
            <w:gridSpan w:val="5"/>
          </w:tcPr>
          <w:p>
            <w:pPr>
              <w:widowControl/>
              <w:spacing w:line="540" w:lineRule="exact"/>
              <w:textAlignment w:val="top"/>
              <w:rPr>
                <w:rFonts w:ascii="Times New Roman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王靖萍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央金拉姆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余富全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810" w:type="dxa"/>
            <w:gridSpan w:val="3"/>
          </w:tcPr>
          <w:p>
            <w:pPr>
              <w:pStyle w:val="13"/>
              <w:spacing w:before="161"/>
              <w:ind w:left="343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原创单位</w:t>
            </w:r>
          </w:p>
        </w:tc>
        <w:tc>
          <w:tcPr>
            <w:tcW w:w="2411" w:type="dxa"/>
            <w:gridSpan w:val="3"/>
          </w:tcPr>
          <w:p>
            <w:pPr>
              <w:pStyle w:val="13"/>
              <w:rPr>
                <w:rFonts w:hint="eastAsia" w:ascii="Times New Roman" w:eastAsia="仿宋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迪庆日报社</w:t>
            </w:r>
          </w:p>
        </w:tc>
        <w:tc>
          <w:tcPr>
            <w:tcW w:w="1561" w:type="dxa"/>
            <w:gridSpan w:val="2"/>
          </w:tcPr>
          <w:p>
            <w:pPr>
              <w:pStyle w:val="13"/>
              <w:spacing w:before="161"/>
              <w:ind w:left="21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刊播单位</w:t>
            </w:r>
          </w:p>
        </w:tc>
        <w:tc>
          <w:tcPr>
            <w:tcW w:w="3969" w:type="dxa"/>
            <w:gridSpan w:val="5"/>
          </w:tcPr>
          <w:p>
            <w:pPr>
              <w:pStyle w:val="13"/>
              <w:rPr>
                <w:rFonts w:ascii="Times New Roman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迪庆日报社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810" w:type="dxa"/>
            <w:gridSpan w:val="3"/>
          </w:tcPr>
          <w:p>
            <w:pPr>
              <w:pStyle w:val="13"/>
              <w:spacing w:before="195" w:line="151" w:lineRule="auto"/>
              <w:ind w:left="297" w:right="276" w:firstLine="45"/>
              <w:rPr>
                <w:rFonts w:ascii="华文中宋" w:eastAsia="华文中宋"/>
                <w:sz w:val="24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刊播版面</w:t>
            </w:r>
            <w:r>
              <w:rPr>
                <w:rFonts w:hint="eastAsia" w:ascii="华文中宋" w:eastAsia="华文中宋"/>
                <w:spacing w:val="-13"/>
                <w:sz w:val="28"/>
                <w:lang w:eastAsia="en-US"/>
              </w:rPr>
              <w:t>(</w:t>
            </w:r>
            <w:r>
              <w:rPr>
                <w:rFonts w:hint="eastAsia" w:ascii="华文中宋" w:eastAsia="华文中宋"/>
                <w:spacing w:val="-24"/>
                <w:sz w:val="24"/>
                <w:lang w:eastAsia="en-US"/>
              </w:rPr>
              <w:t>名称和版次)</w:t>
            </w:r>
          </w:p>
        </w:tc>
        <w:tc>
          <w:tcPr>
            <w:tcW w:w="2411" w:type="dxa"/>
            <w:gridSpan w:val="3"/>
          </w:tcPr>
          <w:p>
            <w:pPr>
              <w:pStyle w:val="13"/>
              <w:spacing w:before="12"/>
              <w:rPr>
                <w:rFonts w:ascii="方正小标宋简体"/>
                <w:sz w:val="11"/>
                <w:lang w:eastAsia="zh-CN"/>
              </w:rPr>
            </w:pPr>
          </w:p>
          <w:p>
            <w:pPr>
              <w:pStyle w:val="13"/>
              <w:spacing w:before="1" w:line="230" w:lineRule="auto"/>
              <w:ind w:left="105" w:right="97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报纸：要闻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1版</w:t>
            </w:r>
          </w:p>
        </w:tc>
        <w:tc>
          <w:tcPr>
            <w:tcW w:w="1561" w:type="dxa"/>
            <w:gridSpan w:val="2"/>
          </w:tcPr>
          <w:p>
            <w:pPr>
              <w:pStyle w:val="13"/>
              <w:spacing w:before="228"/>
              <w:ind w:left="21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刊播日期</w:t>
            </w:r>
          </w:p>
        </w:tc>
        <w:tc>
          <w:tcPr>
            <w:tcW w:w="3969" w:type="dxa"/>
            <w:gridSpan w:val="5"/>
          </w:tcPr>
          <w:p>
            <w:pPr>
              <w:pStyle w:val="13"/>
              <w:spacing w:before="12"/>
              <w:rPr>
                <w:rFonts w:ascii="方正小标宋简体"/>
                <w:sz w:val="11"/>
                <w:lang w:eastAsia="zh-CN"/>
              </w:rPr>
            </w:pPr>
          </w:p>
          <w:p>
            <w:pPr>
              <w:pStyle w:val="13"/>
              <w:spacing w:before="1" w:line="230" w:lineRule="auto"/>
              <w:ind w:left="103" w:right="69"/>
              <w:rPr>
                <w:rFonts w:ascii="仿宋_GB2312" w:hAnsi="仿宋_GB2312" w:eastAsia="仿宋_GB2312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报纸：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2022年9月16日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660" w:type="dxa"/>
            <w:gridSpan w:val="4"/>
            <w:tcBorders>
              <w:right w:val="single" w:color="000000" w:sz="6" w:space="0"/>
            </w:tcBorders>
          </w:tcPr>
          <w:p>
            <w:pPr>
              <w:pStyle w:val="13"/>
              <w:spacing w:before="176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w w:val="95"/>
                <w:sz w:val="28"/>
                <w:lang w:eastAsia="en-US"/>
              </w:rPr>
              <w:t>新媒体作品填报网址</w:t>
            </w:r>
          </w:p>
        </w:tc>
        <w:tc>
          <w:tcPr>
            <w:tcW w:w="7091" w:type="dxa"/>
            <w:gridSpan w:val="9"/>
            <w:tcBorders>
              <w:left w:val="single" w:color="000000" w:sz="6" w:space="0"/>
            </w:tcBorders>
          </w:tcPr>
          <w:p>
            <w:pPr>
              <w:pStyle w:val="13"/>
              <w:rPr>
                <w:rFonts w:ascii="Times New Roman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en-US"/>
              </w:rPr>
              <w:t>http://www.xgll.com.cn/epaper/pc/202209/16/node_01.html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102" w:type="dxa"/>
          </w:tcPr>
          <w:p>
            <w:pPr>
              <w:pStyle w:val="13"/>
              <w:spacing w:before="26" w:line="184" w:lineRule="auto"/>
              <w:ind w:left="271" w:right="256" w:firstLine="278"/>
              <w:jc w:val="both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︵采作编品过简程介</w:t>
            </w:r>
          </w:p>
          <w:p>
            <w:pPr>
              <w:pStyle w:val="13"/>
              <w:spacing w:line="283" w:lineRule="exact"/>
              <w:ind w:left="549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︶</w:t>
            </w:r>
          </w:p>
        </w:tc>
        <w:tc>
          <w:tcPr>
            <w:tcW w:w="8649" w:type="dxa"/>
            <w:gridSpan w:val="12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为了保护三只与父母一起在龙潭湖公园栈道不远处安家的雏鸟，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公园管护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方毅然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停工，决定等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“小葫芦”（小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鸊鷉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宝宝长大后再返工清除水葱；见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“小葫芦”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巢穴离栈道太近，怕有人伤害雏鸟，几名退休干部轮流“值守”，帮鸟妈妈看娃；络绎不绝的游人不惊不扰，选择远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距离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观赏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“小葫芦”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一家……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党的二十大召开以前，香格里拉龙潭湖公园栈道旁的水葱丛里多了“胆大包天”的水鸟“小葫芦”一家，香格里拉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市民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默默传递“爱心棒”，共同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守护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柔弱的“小葫芦”宝宝。记者深入现场，多方采访，记录下一个个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微小却动人的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细节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，将香格里拉这座高原小城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与市民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的包容和爱，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浓缩在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1600余字的小通讯中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彰显出世界的“香格里拉”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无与伦比的文明之美。</w:t>
            </w:r>
          </w:p>
          <w:p>
            <w:pPr>
              <w:pStyle w:val="13"/>
              <w:ind w:firstLine="420" w:firstLineChars="200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文章在《迪庆日报》、香格里拉网、香格里拉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App、永远的香格里拉微信公众号“喜迎二十”栏目中图文并茂相继刊发，被中国网、澎湃新闻客户端、省林草局官网转载，被学习强国平台采用。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5" w:hRule="atLeast"/>
        </w:trPr>
        <w:tc>
          <w:tcPr>
            <w:tcW w:w="1102" w:type="dxa"/>
          </w:tcPr>
          <w:p>
            <w:pPr>
              <w:pStyle w:val="13"/>
              <w:spacing w:before="53" w:line="204" w:lineRule="auto"/>
              <w:ind w:left="410" w:right="398"/>
              <w:jc w:val="both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社会效</w:t>
            </w:r>
          </w:p>
          <w:p>
            <w:pPr>
              <w:pStyle w:val="13"/>
              <w:spacing w:line="351" w:lineRule="exact"/>
              <w:ind w:left="10"/>
              <w:jc w:val="center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果</w:t>
            </w:r>
          </w:p>
        </w:tc>
        <w:tc>
          <w:tcPr>
            <w:tcW w:w="8649" w:type="dxa"/>
            <w:gridSpan w:val="12"/>
          </w:tcPr>
          <w:p>
            <w:pPr>
              <w:pStyle w:val="13"/>
              <w:ind w:firstLine="420" w:firstLineChars="200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文章被中国网(http://yxzg.china.com.cn/2022-09/19/content_42112207.html)、澎湃新闻客户端(https://m.thepaper.cn/baijiahao_19932780)、省林草局官网(http://www.isenlin.cn/sf_C55677BF967140D8A05E5246C4E51C8C_209_E18DAE76971.html)转载，被学习强国平台(https://article.xuexi.cn/articles/index.html?art_id=1415050132982207518&amp;source=share&amp;study_style_id=feeds_opaque&amp;share_to=wx_single&amp;ptype=71&amp;item_id=1415050132982207518&amp;pid=1566009657689068731)采用，向外界传播了世界的“香格里拉”的温度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汇集了众多市民善待自然的诚心，推动了全社会共同参与生态环保，点亮了生态文明之光。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4" w:hRule="atLeast"/>
        </w:trPr>
        <w:tc>
          <w:tcPr>
            <w:tcW w:w="1102" w:type="dxa"/>
          </w:tcPr>
          <w:p>
            <w:pPr>
              <w:pStyle w:val="13"/>
              <w:spacing w:before="34" w:line="204" w:lineRule="auto"/>
              <w:ind w:left="271" w:right="256" w:firstLine="278"/>
              <w:jc w:val="both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︵初推评荐评理语由</w:t>
            </w:r>
          </w:p>
          <w:p>
            <w:pPr>
              <w:pStyle w:val="13"/>
              <w:spacing w:line="212" w:lineRule="exact"/>
              <w:ind w:left="247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︶</w:t>
            </w:r>
          </w:p>
        </w:tc>
        <w:tc>
          <w:tcPr>
            <w:tcW w:w="8649" w:type="dxa"/>
            <w:gridSpan w:val="12"/>
          </w:tcPr>
          <w:p>
            <w:pPr>
              <w:pStyle w:val="13"/>
              <w:spacing w:before="13"/>
              <w:rPr>
                <w:rFonts w:ascii="方正小标宋简体"/>
                <w:sz w:val="19"/>
                <w:lang w:eastAsia="zh-CN"/>
              </w:rPr>
            </w:pPr>
          </w:p>
          <w:p>
            <w:pPr>
              <w:autoSpaceDE w:val="0"/>
              <w:autoSpaceDN w:val="0"/>
              <w:spacing w:line="280" w:lineRule="exact"/>
              <w:ind w:firstLine="440" w:firstLineChars="200"/>
              <w:jc w:val="left"/>
              <w:rPr>
                <w:rFonts w:ascii="宋体" w:hAnsi="宋体" w:eastAsia="宋体" w:cs="方正仿宋简体"/>
                <w:bCs/>
                <w:color w:val="808080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 w:cs="方正仿宋简体"/>
                <w:bCs/>
                <w:kern w:val="0"/>
                <w:szCs w:val="21"/>
                <w:lang w:val="zh-CN" w:bidi="zh-CN"/>
              </w:rPr>
              <w:t>该</w:t>
            </w:r>
            <w:r>
              <w:rPr>
                <w:rFonts w:hint="eastAsia" w:ascii="宋体" w:hAnsi="宋体" w:eastAsia="宋体" w:cs="方正仿宋简体"/>
                <w:bCs/>
                <w:kern w:val="0"/>
                <w:szCs w:val="21"/>
                <w:lang w:val="zh-CN" w:bidi="zh-CN"/>
              </w:rPr>
              <w:t>通讯文风清新，视角独特，在张弛有度的叙述中恰当好处地折射出近年来世界的“香格里拉”的生态文明建设成效，</w:t>
            </w:r>
            <w:r>
              <w:rPr>
                <w:rFonts w:ascii="宋体" w:hAnsi="宋体" w:eastAsia="宋体" w:cs="方正仿宋简体"/>
                <w:bCs/>
                <w:kern w:val="0"/>
                <w:szCs w:val="21"/>
                <w:lang w:val="zh-CN" w:bidi="zh-CN"/>
              </w:rPr>
              <w:t>同意推荐。</w:t>
            </w:r>
          </w:p>
          <w:p>
            <w:pPr>
              <w:pStyle w:val="13"/>
              <w:spacing w:line="397" w:lineRule="exact"/>
              <w:ind w:left="134"/>
              <w:jc w:val="center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签名：</w:t>
            </w:r>
          </w:p>
          <w:p>
            <w:pPr>
              <w:pStyle w:val="13"/>
              <w:spacing w:line="402" w:lineRule="exact"/>
              <w:ind w:left="4456"/>
              <w:jc w:val="center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（盖单位公章）</w:t>
            </w:r>
          </w:p>
          <w:p>
            <w:pPr>
              <w:pStyle w:val="13"/>
              <w:tabs>
                <w:tab w:val="left" w:pos="7597"/>
                <w:tab w:val="left" w:pos="8156"/>
              </w:tabs>
              <w:spacing w:before="36"/>
              <w:ind w:left="6272"/>
              <w:jc w:val="center"/>
              <w:rPr>
                <w:rFonts w:ascii="华文中宋" w:eastAsia="华文中宋"/>
                <w:sz w:val="28"/>
                <w:lang w:eastAsia="zh-CN"/>
              </w:rPr>
            </w:pPr>
            <w:r>
              <w:rPr>
                <w:rFonts w:hint="eastAsia" w:ascii="华文中宋" w:eastAsia="华文中宋"/>
                <w:sz w:val="28"/>
                <w:lang w:eastAsia="zh-CN"/>
              </w:rPr>
              <w:t>2023</w:t>
            </w:r>
            <w:r>
              <w:rPr>
                <w:rFonts w:hint="eastAsia" w:ascii="华文中宋" w:eastAsia="华文中宋"/>
                <w:spacing w:val="-21"/>
                <w:sz w:val="28"/>
                <w:lang w:eastAsia="zh-CN"/>
              </w:rPr>
              <w:t xml:space="preserve"> </w:t>
            </w:r>
            <w:r>
              <w:rPr>
                <w:rFonts w:hint="eastAsia" w:ascii="华文中宋" w:eastAsia="华文中宋"/>
                <w:sz w:val="28"/>
                <w:lang w:eastAsia="zh-CN"/>
              </w:rPr>
              <w:t>年</w:t>
            </w:r>
            <w:r>
              <w:rPr>
                <w:rFonts w:hint="eastAsia" w:ascii="华文中宋" w:eastAsia="华文中宋"/>
                <w:sz w:val="28"/>
                <w:lang w:eastAsia="zh-CN"/>
              </w:rPr>
              <w:tab/>
            </w:r>
            <w:r>
              <w:rPr>
                <w:rFonts w:hint="eastAsia" w:ascii="华文中宋" w:eastAsia="华文中宋"/>
                <w:sz w:val="28"/>
                <w:lang w:eastAsia="zh-CN"/>
              </w:rPr>
              <w:t>月</w:t>
            </w:r>
            <w:r>
              <w:rPr>
                <w:rFonts w:hint="eastAsia" w:ascii="华文中宋" w:eastAsia="华文中宋"/>
                <w:sz w:val="28"/>
                <w:lang w:eastAsia="zh-CN"/>
              </w:rPr>
              <w:tab/>
            </w:r>
            <w:r>
              <w:rPr>
                <w:rFonts w:hint="eastAsia" w:ascii="华文中宋" w:eastAsia="华文中宋"/>
                <w:sz w:val="28"/>
                <w:lang w:eastAsia="zh-CN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527" w:type="dxa"/>
            <w:gridSpan w:val="2"/>
          </w:tcPr>
          <w:p>
            <w:pPr>
              <w:pStyle w:val="13"/>
              <w:spacing w:before="8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联系人</w:t>
            </w:r>
          </w:p>
        </w:tc>
        <w:tc>
          <w:tcPr>
            <w:tcW w:w="1688" w:type="dxa"/>
            <w:gridSpan w:val="3"/>
          </w:tcPr>
          <w:p>
            <w:pPr>
              <w:pStyle w:val="13"/>
              <w:rPr>
                <w:rFonts w:hint="default" w:ascii="Times New Roman" w:eastAsia="仿宋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杨翠海</w:t>
            </w:r>
          </w:p>
        </w:tc>
        <w:tc>
          <w:tcPr>
            <w:tcW w:w="1431" w:type="dxa"/>
            <w:gridSpan w:val="2"/>
          </w:tcPr>
          <w:p>
            <w:pPr>
              <w:pStyle w:val="13"/>
              <w:spacing w:before="8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电话</w:t>
            </w:r>
          </w:p>
        </w:tc>
        <w:tc>
          <w:tcPr>
            <w:tcW w:w="1693" w:type="dxa"/>
            <w:gridSpan w:val="2"/>
          </w:tcPr>
          <w:p>
            <w:pPr>
              <w:pStyle w:val="13"/>
              <w:rPr>
                <w:rFonts w:hint="default" w:ascii="Times New Roman" w:eastAsia="仿宋"/>
                <w:lang w:val="en-US" w:eastAsia="zh-CN"/>
              </w:rPr>
            </w:pPr>
          </w:p>
        </w:tc>
        <w:tc>
          <w:tcPr>
            <w:tcW w:w="1069" w:type="dxa"/>
            <w:gridSpan w:val="3"/>
          </w:tcPr>
          <w:p>
            <w:pPr>
              <w:pStyle w:val="13"/>
              <w:spacing w:before="8"/>
              <w:ind w:left="106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手机</w:t>
            </w:r>
          </w:p>
        </w:tc>
        <w:tc>
          <w:tcPr>
            <w:tcW w:w="2343" w:type="dxa"/>
          </w:tcPr>
          <w:p>
            <w:pPr>
              <w:pStyle w:val="13"/>
              <w:rPr>
                <w:rFonts w:ascii="Times New Roman"/>
                <w:lang w:eastAsia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13988741376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527" w:type="dxa"/>
            <w:gridSpan w:val="2"/>
          </w:tcPr>
          <w:p>
            <w:pPr>
              <w:pStyle w:val="13"/>
              <w:spacing w:before="8"/>
              <w:ind w:left="107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电子邮箱</w:t>
            </w:r>
          </w:p>
        </w:tc>
        <w:tc>
          <w:tcPr>
            <w:tcW w:w="4812" w:type="dxa"/>
            <w:gridSpan w:val="7"/>
          </w:tcPr>
          <w:p>
            <w:pPr>
              <w:pStyle w:val="13"/>
              <w:rPr>
                <w:rFonts w:hint="default" w:ascii="Times New Roman" w:eastAsia="仿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814312887@qq.com</w:t>
            </w:r>
          </w:p>
        </w:tc>
        <w:tc>
          <w:tcPr>
            <w:tcW w:w="1069" w:type="dxa"/>
            <w:gridSpan w:val="3"/>
          </w:tcPr>
          <w:p>
            <w:pPr>
              <w:pStyle w:val="13"/>
              <w:spacing w:before="8"/>
              <w:ind w:left="106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邮编</w:t>
            </w:r>
          </w:p>
        </w:tc>
        <w:tc>
          <w:tcPr>
            <w:tcW w:w="2343" w:type="dxa"/>
          </w:tcPr>
          <w:p>
            <w:pPr>
              <w:pStyle w:val="13"/>
              <w:rPr>
                <w:rFonts w:hint="default" w:ascii="Times New Roman" w:eastAsia="仿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674499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527" w:type="dxa"/>
            <w:gridSpan w:val="2"/>
          </w:tcPr>
          <w:p>
            <w:pPr>
              <w:pStyle w:val="13"/>
              <w:spacing w:before="32" w:line="421" w:lineRule="exact"/>
              <w:ind w:left="482"/>
              <w:rPr>
                <w:rFonts w:ascii="华文中宋" w:eastAsia="华文中宋"/>
                <w:sz w:val="28"/>
                <w:lang w:eastAsia="en-US"/>
              </w:rPr>
            </w:pPr>
            <w:r>
              <w:rPr>
                <w:rFonts w:hint="eastAsia" w:ascii="华文中宋" w:eastAsia="华文中宋"/>
                <w:sz w:val="28"/>
                <w:lang w:eastAsia="en-US"/>
              </w:rPr>
              <w:t>地址</w:t>
            </w:r>
          </w:p>
        </w:tc>
        <w:tc>
          <w:tcPr>
            <w:tcW w:w="8224" w:type="dxa"/>
            <w:gridSpan w:val="11"/>
          </w:tcPr>
          <w:p>
            <w:pPr>
              <w:pStyle w:val="13"/>
              <w:rPr>
                <w:rFonts w:hint="default" w:ascii="Times New Roman" w:eastAsia="仿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云南省迪庆州香格里拉市康珠大道208号迪庆日报社</w:t>
            </w:r>
          </w:p>
        </w:tc>
      </w:tr>
    </w:tbl>
    <w:p>
      <w:pPr>
        <w:rPr>
          <w:rFonts w:hint="eastAsia" w:ascii="Times New Roman" w:eastAsia="方正仿宋简体"/>
          <w:lang w:eastAsia="zh-CN"/>
        </w:rPr>
        <w:sectPr>
          <w:type w:val="continuous"/>
          <w:pgSz w:w="11910" w:h="16840"/>
          <w:pgMar w:top="1580" w:right="380" w:bottom="1620" w:left="800" w:header="720" w:footer="720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MGE2NmE1YTFjMjVhZTMxZWZhMDRkN2EzYjc0NmEifQ=="/>
  </w:docVars>
  <w:rsids>
    <w:rsidRoot w:val="004C1A0B"/>
    <w:rsid w:val="004C1A0B"/>
    <w:rsid w:val="005D0168"/>
    <w:rsid w:val="00A04784"/>
    <w:rsid w:val="00BB0AE8"/>
    <w:rsid w:val="19950ECC"/>
    <w:rsid w:val="236F72EF"/>
    <w:rsid w:val="28013CB7"/>
    <w:rsid w:val="445E6264"/>
    <w:rsid w:val="604E53F0"/>
    <w:rsid w:val="63E54600"/>
    <w:rsid w:val="7FE3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方正仿宋简体" w:hAnsi="方正仿宋简体" w:eastAsia="方正仿宋简体" w:cs="方正仿宋简体"/>
      <w:kern w:val="0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0"/>
    <w:qFormat/>
    <w:uiPriority w:val="1"/>
    <w:pPr>
      <w:ind w:left="692"/>
      <w:jc w:val="center"/>
      <w:outlineLvl w:val="0"/>
    </w:pPr>
    <w:rPr>
      <w:rFonts w:ascii="方正小标宋简体" w:hAnsi="方正小标宋简体" w:eastAsia="方正小标宋简体" w:cs="方正小标宋简体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rPr>
      <w:sz w:val="32"/>
      <w:szCs w:val="3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1"/>
    <w:rPr>
      <w:rFonts w:ascii="方正小标宋简体" w:hAnsi="方正小标宋简体" w:eastAsia="方正小标宋简体" w:cs="方正小标宋简体"/>
      <w:kern w:val="0"/>
      <w:sz w:val="36"/>
      <w:szCs w:val="36"/>
      <w:lang w:val="zh-CN" w:bidi="zh-CN"/>
    </w:rPr>
  </w:style>
  <w:style w:type="table" w:customStyle="1" w:styleId="11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正文文本 Char"/>
    <w:basedOn w:val="7"/>
    <w:link w:val="3"/>
    <w:qFormat/>
    <w:uiPriority w:val="1"/>
    <w:rPr>
      <w:rFonts w:ascii="方正仿宋简体" w:hAnsi="方正仿宋简体" w:eastAsia="方正仿宋简体" w:cs="方正仿宋简体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739</Words>
  <Characters>1208</Characters>
  <Lines>3</Lines>
  <Paragraphs>1</Paragraphs>
  <TotalTime>3</TotalTime>
  <ScaleCrop>false</ScaleCrop>
  <LinksUpToDate>false</LinksUpToDate>
  <CharactersWithSpaces>1232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2023-02-09T08:40:00Z</dcterms:created>
  <dc:creator>yangyong</dc:creator>
  <cp:lastModifiedBy>diqingribao</cp:lastModifiedBy>
  <dcterms:modified xsi:type="dcterms:W3CDTF">2023-02-26T03:06:16Z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1192E91EACF941ED9C52418A66739373</vt:lpwstr>
  </property>
</Properties>
</file>