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4104" w14:textId="77777777" w:rsidR="00BF408E" w:rsidRDefault="00BF408E" w:rsidP="00BF408E">
      <w:pPr>
        <w:pStyle w:val="a4"/>
        <w:rPr>
          <w:rFonts w:ascii="黑体" w:eastAsia="黑体"/>
          <w:sz w:val="28"/>
        </w:rPr>
      </w:pPr>
    </w:p>
    <w:p w14:paraId="2079277A" w14:textId="01640B6F" w:rsidR="00BF408E" w:rsidRDefault="00BF408E" w:rsidP="00BF408E">
      <w:pPr>
        <w:pStyle w:val="a4"/>
        <w:rPr>
          <w:sz w:val="32"/>
        </w:rPr>
      </w:pPr>
      <w:r>
        <w:rPr>
          <w:rFonts w:ascii="黑体" w:eastAsia="黑体" w:hint="eastAsia"/>
          <w:sz w:val="28"/>
        </w:rPr>
        <w:t>附件2：</w:t>
      </w:r>
    </w:p>
    <w:p w14:paraId="62EC24B2" w14:textId="77777777" w:rsidR="00BF408E" w:rsidRDefault="00BF408E" w:rsidP="00BF408E">
      <w:pPr>
        <w:pStyle w:val="a4"/>
        <w:jc w:val="center"/>
        <w:rPr>
          <w:rFonts w:hAnsi="宋体"/>
          <w:b/>
          <w:bCs/>
          <w:sz w:val="36"/>
        </w:rPr>
      </w:pPr>
      <w:r>
        <w:rPr>
          <w:rFonts w:hAnsi="宋体" w:hint="eastAsia"/>
          <w:b/>
          <w:bCs/>
          <w:sz w:val="36"/>
        </w:rPr>
        <w:t>中国报纸副刊研究会</w:t>
      </w:r>
    </w:p>
    <w:p w14:paraId="1848B568" w14:textId="77777777" w:rsidR="00BF408E" w:rsidRDefault="00BF408E" w:rsidP="00BF408E">
      <w:pPr>
        <w:pStyle w:val="a4"/>
        <w:jc w:val="center"/>
        <w:rPr>
          <w:rFonts w:hAnsi="宋体"/>
          <w:b/>
          <w:bCs/>
          <w:sz w:val="36"/>
        </w:rPr>
      </w:pPr>
      <w:r>
        <w:rPr>
          <w:rFonts w:hAnsi="宋体" w:hint="eastAsia"/>
          <w:b/>
          <w:bCs/>
          <w:sz w:val="36"/>
        </w:rPr>
        <w:t>2021年度副刊版面参评推荐表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329"/>
        <w:gridCol w:w="792"/>
        <w:gridCol w:w="552"/>
        <w:gridCol w:w="1584"/>
        <w:gridCol w:w="263"/>
        <w:gridCol w:w="921"/>
        <w:gridCol w:w="1816"/>
      </w:tblGrid>
      <w:tr w:rsidR="00BF408E" w14:paraId="0CA480EB" w14:textId="77777777" w:rsidTr="00BF408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0A1C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参评单位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7E8" w14:textId="1F421C8C" w:rsidR="00BF408E" w:rsidRDefault="00503CEC">
            <w:pPr>
              <w:pStyle w:val="a4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迪庆日报</w:t>
            </w:r>
            <w:r w:rsidR="003D4372">
              <w:rPr>
                <w:rFonts w:ascii="仿宋" w:eastAsia="仿宋" w:hAnsi="仿宋"/>
                <w:sz w:val="32"/>
              </w:rPr>
              <w:t>社</w:t>
            </w:r>
          </w:p>
        </w:tc>
      </w:tr>
      <w:tr w:rsidR="00456BE8" w14:paraId="7CD3C036" w14:textId="77777777" w:rsidTr="00BF408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5E90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刊发日期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6DB6" w14:textId="6C53FF37" w:rsidR="00BF408E" w:rsidRDefault="00503CEC" w:rsidP="00456BE8">
            <w:pPr>
              <w:pStyle w:val="a4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2021</w:t>
            </w:r>
            <w:r w:rsidR="00BF408E">
              <w:rPr>
                <w:rFonts w:ascii="仿宋" w:eastAsia="仿宋" w:hAnsi="仿宋" w:hint="eastAsia"/>
                <w:sz w:val="28"/>
              </w:rPr>
              <w:t>年</w:t>
            </w:r>
            <w:r w:rsidR="00456BE8">
              <w:rPr>
                <w:rFonts w:ascii="仿宋" w:eastAsia="仿宋" w:hAnsi="仿宋" w:hint="eastAsia"/>
                <w:sz w:val="28"/>
              </w:rPr>
              <w:t>10</w:t>
            </w:r>
            <w:r w:rsidR="00BF408E">
              <w:rPr>
                <w:rFonts w:ascii="仿宋" w:eastAsia="仿宋" w:hAnsi="仿宋" w:hint="eastAsia"/>
                <w:sz w:val="28"/>
              </w:rPr>
              <w:t>月</w:t>
            </w:r>
            <w:r w:rsidR="00456BE8">
              <w:rPr>
                <w:rFonts w:ascii="仿宋" w:eastAsia="仿宋" w:hAnsi="仿宋" w:hint="eastAsia"/>
                <w:sz w:val="28"/>
              </w:rPr>
              <w:t>13</w:t>
            </w:r>
            <w:r w:rsidR="00BF408E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D030" w14:textId="77777777" w:rsidR="00BF408E" w:rsidRDefault="00BF408E">
            <w:pPr>
              <w:pStyle w:val="a4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责任编辑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8A8" w14:textId="38C08FD1" w:rsidR="00BF408E" w:rsidRDefault="00456BE8">
            <w:pPr>
              <w:pStyle w:val="a4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李杰</w:t>
            </w:r>
            <w:r w:rsidR="00503CEC">
              <w:rPr>
                <w:rFonts w:ascii="仿宋" w:eastAsia="仿宋" w:hAnsi="仿宋" w:hint="eastAsia"/>
                <w:sz w:val="28"/>
              </w:rPr>
              <w:t xml:space="preserve"> 杨翠海 </w:t>
            </w:r>
            <w:r>
              <w:rPr>
                <w:rFonts w:ascii="仿宋" w:eastAsia="仿宋" w:hAnsi="仿宋" w:hint="eastAsia"/>
                <w:sz w:val="28"/>
              </w:rPr>
              <w:t>普自林</w:t>
            </w:r>
          </w:p>
        </w:tc>
      </w:tr>
      <w:tr w:rsidR="00456BE8" w14:paraId="4D926B06" w14:textId="77777777" w:rsidTr="00BF408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C922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第几版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FE63" w14:textId="43F469F4" w:rsidR="00BF408E" w:rsidRDefault="00503CEC">
            <w:pPr>
              <w:pStyle w:val="a4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8"/>
              </w:rPr>
              <w:t>第四版</w:t>
            </w:r>
            <w:r w:rsidR="00BF408E">
              <w:rPr>
                <w:rFonts w:ascii="仿宋" w:eastAsia="仿宋" w:hAnsi="仿宋" w:hint="eastAsia"/>
                <w:sz w:val="28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D80F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84D9" w14:textId="02D9E1CE" w:rsidR="00BF408E" w:rsidRDefault="00503CEC" w:rsidP="00456BE8">
            <w:pPr>
              <w:pStyle w:val="a4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139</w:t>
            </w:r>
            <w:r w:rsidR="00456BE8">
              <w:rPr>
                <w:rFonts w:ascii="仿宋" w:eastAsia="仿宋" w:hAnsi="仿宋" w:hint="eastAsia"/>
                <w:sz w:val="32"/>
              </w:rPr>
              <w:t>88779929</w:t>
            </w:r>
          </w:p>
        </w:tc>
      </w:tr>
      <w:tr w:rsidR="00BF408E" w14:paraId="68570C4A" w14:textId="77777777" w:rsidTr="00BF408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821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</w:p>
          <w:p w14:paraId="0E450ADD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</w:t>
            </w:r>
          </w:p>
          <w:p w14:paraId="09BE6C0C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评</w:t>
            </w:r>
          </w:p>
          <w:p w14:paraId="6943BED4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版</w:t>
            </w:r>
          </w:p>
          <w:p w14:paraId="66FCCD3D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面</w:t>
            </w:r>
          </w:p>
          <w:p w14:paraId="0B5A9187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简</w:t>
            </w:r>
          </w:p>
          <w:p w14:paraId="5015692B" w14:textId="75263049" w:rsidR="00BF408E" w:rsidRDefault="00BF408E" w:rsidP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</w:rPr>
              <w:t>介</w:t>
            </w:r>
            <w:proofErr w:type="gramEnd"/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21F1" w14:textId="464DE3DA" w:rsidR="00BF408E" w:rsidRPr="00503CEC" w:rsidRDefault="00456BE8" w:rsidP="00456BE8">
            <w:pPr>
              <w:pStyle w:val="a5"/>
              <w:shd w:val="clear" w:color="auto" w:fill="FFFFFF"/>
              <w:spacing w:before="151" w:beforeAutospacing="0" w:after="432" w:afterAutospacing="0"/>
              <w:ind w:firstLineChars="200" w:firstLine="540"/>
              <w:rPr>
                <w:rFonts w:ascii="仿宋" w:eastAsia="仿宋" w:hAnsi="仿宋"/>
                <w:sz w:val="32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2021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年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10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月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11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日到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24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日</w:t>
            </w:r>
            <w:r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，</w:t>
            </w:r>
            <w:r w:rsidRPr="00456BE8"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联合国《生物多样性公约》第十五次缔约方大会（</w:t>
            </w:r>
            <w:r w:rsidRPr="00456BE8">
              <w:rPr>
                <w:rFonts w:ascii="Segoe UI" w:hAnsi="Segoe UI" w:cs="Segoe UI"/>
                <w:color w:val="000000"/>
                <w:sz w:val="27"/>
                <w:szCs w:val="27"/>
              </w:rPr>
              <w:t>COP15</w:t>
            </w:r>
            <w:r w:rsidRPr="00456BE8"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）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在昆明</w:t>
            </w:r>
            <w:r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举行。为呼应会议主题，向世界展示</w:t>
            </w:r>
            <w:r w:rsidR="003D4372"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迪庆</w:t>
            </w:r>
            <w:r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香格里拉的生物多样性，</w:t>
            </w:r>
            <w:proofErr w:type="gramStart"/>
            <w:r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我报特推出</w:t>
            </w:r>
            <w:proofErr w:type="gramEnd"/>
            <w:r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该版面，图文并茂地从珍稀动植物、优美自然风光等方面介绍了迪庆香格里拉</w:t>
            </w:r>
            <w:r w:rsidRPr="00456BE8"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生物物种</w:t>
            </w:r>
            <w:r>
              <w:rPr>
                <w:rFonts w:ascii="Segoe UI" w:hAnsi="Segoe UI" w:cs="Segoe UI" w:hint="eastAsia"/>
                <w:color w:val="000000"/>
                <w:sz w:val="27"/>
                <w:szCs w:val="27"/>
              </w:rPr>
              <w:t>分布情况和生态保护情况。该版面图文并茂，集知识性、娱乐性、观赏性于一体，具有较强的感染力。</w:t>
            </w:r>
            <w:bookmarkStart w:id="0" w:name="_GoBack"/>
            <w:bookmarkEnd w:id="0"/>
          </w:p>
        </w:tc>
      </w:tr>
      <w:tr w:rsidR="00BF408E" w14:paraId="3330CF32" w14:textId="77777777" w:rsidTr="00BF408E">
        <w:trPr>
          <w:cantSplit/>
        </w:trPr>
        <w:tc>
          <w:tcPr>
            <w:tcW w:w="8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68E4" w14:textId="77777777" w:rsidR="00BF408E" w:rsidRDefault="00BF408E">
            <w:pPr>
              <w:pStyle w:val="a4"/>
              <w:rPr>
                <w:rFonts w:ascii="仿宋" w:eastAsia="仿宋" w:hAnsi="仿宋"/>
                <w:sz w:val="28"/>
              </w:rPr>
            </w:pPr>
          </w:p>
          <w:p w14:paraId="28E7F641" w14:textId="01D4886D" w:rsidR="00BF408E" w:rsidRDefault="00BF408E">
            <w:pPr>
              <w:pStyle w:val="a4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参评单位盖章（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盖部门章</w:t>
            </w:r>
            <w:proofErr w:type="gramEnd"/>
            <w:r>
              <w:rPr>
                <w:rFonts w:ascii="仿宋" w:eastAsia="仿宋" w:hAnsi="仿宋" w:hint="eastAsia"/>
                <w:sz w:val="28"/>
              </w:rPr>
              <w:t>无效）                2022年</w:t>
            </w:r>
            <w:r w:rsidR="00503CEC">
              <w:rPr>
                <w:rFonts w:ascii="仿宋" w:eastAsia="仿宋" w:hAnsi="仿宋" w:hint="eastAsia"/>
                <w:sz w:val="28"/>
              </w:rPr>
              <w:t>5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 w:rsidR="00503CEC">
              <w:rPr>
                <w:rFonts w:ascii="仿宋" w:eastAsia="仿宋" w:hAnsi="仿宋" w:hint="eastAsia"/>
                <w:sz w:val="28"/>
              </w:rPr>
              <w:t>25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  <w:p w14:paraId="65DEE62A" w14:textId="77777777" w:rsidR="00BF408E" w:rsidRDefault="00BF408E">
            <w:pPr>
              <w:pStyle w:val="a4"/>
              <w:rPr>
                <w:rFonts w:ascii="仿宋" w:eastAsia="仿宋" w:hAnsi="仿宋"/>
                <w:sz w:val="28"/>
              </w:rPr>
            </w:pPr>
          </w:p>
        </w:tc>
      </w:tr>
      <w:tr w:rsidR="00503CEC" w14:paraId="17630BA7" w14:textId="77777777" w:rsidTr="00BF408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8741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pacing w:val="-20"/>
                <w:sz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</w:rPr>
              <w:t>部门负责人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D81" w14:textId="5A6C126B" w:rsidR="00BF408E" w:rsidRDefault="00456BE8">
            <w:pPr>
              <w:pStyle w:val="a4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李杰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BF21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07C" w14:textId="3C852FB6" w:rsidR="00BF408E" w:rsidRDefault="00503CEC">
            <w:pPr>
              <w:pStyle w:val="a4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0887-8223550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2111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手机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B1D" w14:textId="32B5F6D7" w:rsidR="00BF408E" w:rsidRDefault="00503CEC" w:rsidP="00456BE8">
            <w:pPr>
              <w:pStyle w:val="a4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13988</w:t>
            </w:r>
            <w:r w:rsidR="00456BE8">
              <w:rPr>
                <w:rFonts w:ascii="仿宋" w:eastAsia="仿宋" w:hAnsi="仿宋" w:hint="eastAsia"/>
                <w:sz w:val="32"/>
              </w:rPr>
              <w:t>79929</w:t>
            </w:r>
          </w:p>
        </w:tc>
      </w:tr>
      <w:tr w:rsidR="00503CEC" w14:paraId="74377937" w14:textId="77777777" w:rsidTr="00BF408E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CE46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单位地址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925" w14:textId="2DB9EB7C" w:rsidR="00BF408E" w:rsidRDefault="00503CEC">
            <w:pPr>
              <w:pStyle w:val="a4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/>
                <w:sz w:val="32"/>
              </w:rPr>
              <w:t>云南省迪庆州香格里拉</w:t>
            </w:r>
            <w:r w:rsidR="007D7EAB">
              <w:rPr>
                <w:rFonts w:ascii="仿宋" w:eastAsia="仿宋" w:hAnsi="仿宋"/>
                <w:sz w:val="32"/>
              </w:rPr>
              <w:t>市康珠大道</w:t>
            </w:r>
            <w:r w:rsidR="007D7EAB">
              <w:rPr>
                <w:rFonts w:ascii="仿宋" w:eastAsia="仿宋" w:hAnsi="仿宋" w:hint="eastAsia"/>
                <w:sz w:val="32"/>
              </w:rPr>
              <w:t>208号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1D33" w14:textId="77777777" w:rsidR="00BF408E" w:rsidRDefault="00BF408E">
            <w:pPr>
              <w:pStyle w:val="a4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邮编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8CA" w14:textId="66B0824C" w:rsidR="00BF408E" w:rsidRDefault="007D7EAB">
            <w:pPr>
              <w:pStyle w:val="a4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674499</w:t>
            </w:r>
          </w:p>
        </w:tc>
      </w:tr>
    </w:tbl>
    <w:p w14:paraId="4FB75C43" w14:textId="5517533C" w:rsidR="00CD7914" w:rsidRPr="00BF408E" w:rsidRDefault="00BF408E" w:rsidP="00BF408E">
      <w:pPr>
        <w:pStyle w:val="a4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此表可在公共邮箱下载：</w:t>
      </w:r>
      <w:hyperlink r:id="rId7" w:history="1">
        <w:r>
          <w:rPr>
            <w:rStyle w:val="a3"/>
            <w:rFonts w:ascii="黑体" w:eastAsia="黑体" w:hint="eastAsia"/>
            <w:sz w:val="28"/>
          </w:rPr>
          <w:t>chinafkzp2017@163.com</w:t>
        </w:r>
      </w:hyperlink>
      <w:r>
        <w:rPr>
          <w:rFonts w:ascii="黑体" w:eastAsia="黑体" w:hint="eastAsia"/>
          <w:sz w:val="28"/>
        </w:rPr>
        <w:t>；密码：aa1717</w:t>
      </w:r>
    </w:p>
    <w:sectPr w:rsidR="00CD7914" w:rsidRPr="00BF4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17B13" w14:textId="77777777" w:rsidR="00F450CB" w:rsidRDefault="00F450CB" w:rsidP="003D4372">
      <w:r>
        <w:separator/>
      </w:r>
    </w:p>
  </w:endnote>
  <w:endnote w:type="continuationSeparator" w:id="0">
    <w:p w14:paraId="191F34C3" w14:textId="77777777" w:rsidR="00F450CB" w:rsidRDefault="00F450CB" w:rsidP="003D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A69B2" w14:textId="77777777" w:rsidR="00F450CB" w:rsidRDefault="00F450CB" w:rsidP="003D4372">
      <w:r>
        <w:separator/>
      </w:r>
    </w:p>
  </w:footnote>
  <w:footnote w:type="continuationSeparator" w:id="0">
    <w:p w14:paraId="4E01710B" w14:textId="77777777" w:rsidR="00F450CB" w:rsidRDefault="00F450CB" w:rsidP="003D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3B"/>
    <w:rsid w:val="003D4372"/>
    <w:rsid w:val="00456BE8"/>
    <w:rsid w:val="00503CEC"/>
    <w:rsid w:val="005A743B"/>
    <w:rsid w:val="007D7EAB"/>
    <w:rsid w:val="00BF408E"/>
    <w:rsid w:val="00CD7914"/>
    <w:rsid w:val="00F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DA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408E"/>
    <w:rPr>
      <w:color w:val="0000FF"/>
      <w:u w:val="single"/>
    </w:rPr>
  </w:style>
  <w:style w:type="paragraph" w:styleId="a4">
    <w:name w:val="Plain Text"/>
    <w:basedOn w:val="a"/>
    <w:link w:val="Char"/>
    <w:unhideWhenUsed/>
    <w:rsid w:val="00BF408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BF408E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uiPriority w:val="99"/>
    <w:unhideWhenUsed/>
    <w:rsid w:val="00503C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3D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437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4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43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408E"/>
    <w:rPr>
      <w:color w:val="0000FF"/>
      <w:u w:val="single"/>
    </w:rPr>
  </w:style>
  <w:style w:type="paragraph" w:styleId="a4">
    <w:name w:val="Plain Text"/>
    <w:basedOn w:val="a"/>
    <w:link w:val="Char"/>
    <w:unhideWhenUsed/>
    <w:rsid w:val="00BF408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BF408E"/>
    <w:rPr>
      <w:rFonts w:ascii="宋体" w:eastAsia="宋体" w:hAnsi="Courier New" w:cs="Courier New"/>
      <w:szCs w:val="21"/>
    </w:rPr>
  </w:style>
  <w:style w:type="paragraph" w:styleId="a5">
    <w:name w:val="Normal (Web)"/>
    <w:basedOn w:val="a"/>
    <w:uiPriority w:val="99"/>
    <w:unhideWhenUsed/>
    <w:rsid w:val="00503C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3D4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D437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D4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D43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fkzp2017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chinafkzp2011@163.com</dc:creator>
  <cp:lastModifiedBy>HP</cp:lastModifiedBy>
  <cp:revision>3</cp:revision>
  <dcterms:created xsi:type="dcterms:W3CDTF">2022-05-24T06:58:00Z</dcterms:created>
  <dcterms:modified xsi:type="dcterms:W3CDTF">2022-05-24T11:30:00Z</dcterms:modified>
</cp:coreProperties>
</file>